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3D1" w:rsidRPr="003F3470" w:rsidRDefault="003F3470" w:rsidP="003F3470">
      <w:pPr>
        <w:spacing w:after="0"/>
        <w:rPr>
          <w:b/>
          <w:sz w:val="56"/>
          <w:szCs w:val="56"/>
        </w:rPr>
      </w:pPr>
      <w:r w:rsidRPr="003F3470">
        <w:rPr>
          <w:b/>
          <w:sz w:val="56"/>
          <w:szCs w:val="56"/>
        </w:rPr>
        <w:t xml:space="preserve">Persbericht </w:t>
      </w:r>
    </w:p>
    <w:p w:rsidR="003F3470" w:rsidRPr="003F3470" w:rsidRDefault="003F3470" w:rsidP="003F3470">
      <w:pPr>
        <w:spacing w:after="0"/>
        <w:rPr>
          <w:b/>
          <w:sz w:val="32"/>
          <w:szCs w:val="32"/>
        </w:rPr>
      </w:pPr>
    </w:p>
    <w:p w:rsidR="000B208B" w:rsidRDefault="00EF799A" w:rsidP="003F3470">
      <w:pPr>
        <w:spacing w:after="0"/>
        <w:rPr>
          <w:b/>
          <w:sz w:val="32"/>
          <w:szCs w:val="32"/>
        </w:rPr>
      </w:pPr>
      <w:r>
        <w:rPr>
          <w:b/>
          <w:sz w:val="32"/>
          <w:szCs w:val="32"/>
        </w:rPr>
        <w:t xml:space="preserve">Ruim 100.000 ha gruttogebied </w:t>
      </w:r>
      <w:r w:rsidR="000B2BA4">
        <w:rPr>
          <w:b/>
          <w:sz w:val="32"/>
          <w:szCs w:val="32"/>
        </w:rPr>
        <w:t xml:space="preserve">gemonitord </w:t>
      </w:r>
      <w:r>
        <w:rPr>
          <w:b/>
          <w:sz w:val="32"/>
          <w:szCs w:val="32"/>
        </w:rPr>
        <w:t>in 2016</w:t>
      </w:r>
    </w:p>
    <w:p w:rsidR="00A2300E" w:rsidRPr="009945A8" w:rsidRDefault="00A2300E" w:rsidP="003F3470">
      <w:pPr>
        <w:spacing w:after="0"/>
        <w:rPr>
          <w:b/>
          <w:sz w:val="24"/>
          <w:szCs w:val="24"/>
        </w:rPr>
      </w:pPr>
    </w:p>
    <w:p w:rsidR="003F3470" w:rsidRDefault="00FD7AF4" w:rsidP="003F3470">
      <w:pPr>
        <w:spacing w:after="0"/>
        <w:rPr>
          <w:b/>
        </w:rPr>
      </w:pPr>
      <w:r>
        <w:rPr>
          <w:b/>
        </w:rPr>
        <w:t xml:space="preserve">In 2016 hebben agrarische collectieven en vrijwilligersorganisaties </w:t>
      </w:r>
      <w:r w:rsidR="0092424D">
        <w:rPr>
          <w:b/>
        </w:rPr>
        <w:t xml:space="preserve">in het kader van het nieuwe agrarische natuurbeheer </w:t>
      </w:r>
      <w:r w:rsidR="000B208B">
        <w:rPr>
          <w:b/>
        </w:rPr>
        <w:t xml:space="preserve">voor het eerst op grote schaal tellingen uitgevoerd om het broedsucces van de grutto te bepalen. </w:t>
      </w:r>
      <w:r w:rsidR="00AE36FE">
        <w:rPr>
          <w:b/>
        </w:rPr>
        <w:t>In ruim een derde van de getelde gebieden was het broedsucces in 2016 met zekerheid</w:t>
      </w:r>
      <w:r w:rsidR="0092424D">
        <w:rPr>
          <w:b/>
        </w:rPr>
        <w:t xml:space="preserve"> </w:t>
      </w:r>
      <w:r w:rsidR="00AE36FE">
        <w:rPr>
          <w:b/>
        </w:rPr>
        <w:t xml:space="preserve">voldoende om de gruttopopulatie in die gebieden op peil te houden. </w:t>
      </w:r>
      <w:r w:rsidR="00D601A9">
        <w:rPr>
          <w:b/>
        </w:rPr>
        <w:t xml:space="preserve">Gemiddeld over alle </w:t>
      </w:r>
      <w:r w:rsidR="000B2BA4">
        <w:rPr>
          <w:b/>
        </w:rPr>
        <w:t xml:space="preserve">getelde </w:t>
      </w:r>
      <w:r w:rsidR="00D601A9">
        <w:rPr>
          <w:b/>
        </w:rPr>
        <w:t xml:space="preserve">gebieden was het broedsucces </w:t>
      </w:r>
      <w:r w:rsidR="003F0519">
        <w:rPr>
          <w:b/>
        </w:rPr>
        <w:t xml:space="preserve">mogelijk </w:t>
      </w:r>
      <w:r w:rsidR="00D601A9">
        <w:rPr>
          <w:b/>
        </w:rPr>
        <w:t xml:space="preserve">net voldoende. </w:t>
      </w:r>
      <w:r w:rsidR="003F3470" w:rsidRPr="003F3470">
        <w:rPr>
          <w:b/>
        </w:rPr>
        <w:t>Dat is de conclusie van Landschappen</w:t>
      </w:r>
      <w:r>
        <w:rPr>
          <w:b/>
        </w:rPr>
        <w:t xml:space="preserve">NL en </w:t>
      </w:r>
      <w:r w:rsidR="00A2300E">
        <w:rPr>
          <w:b/>
        </w:rPr>
        <w:t xml:space="preserve">de </w:t>
      </w:r>
      <w:r>
        <w:rPr>
          <w:b/>
        </w:rPr>
        <w:t xml:space="preserve">Bond van Friese Vogelwachten. Die cijfers komen overeen </w:t>
      </w:r>
      <w:r w:rsidR="00157A23">
        <w:rPr>
          <w:b/>
        </w:rPr>
        <w:t xml:space="preserve">met </w:t>
      </w:r>
      <w:r>
        <w:rPr>
          <w:b/>
        </w:rPr>
        <w:t xml:space="preserve">resultaten </w:t>
      </w:r>
      <w:r w:rsidR="00157A23">
        <w:rPr>
          <w:b/>
        </w:rPr>
        <w:t xml:space="preserve">uit </w:t>
      </w:r>
      <w:r w:rsidR="00676D61">
        <w:rPr>
          <w:b/>
        </w:rPr>
        <w:t>broedpaar</w:t>
      </w:r>
      <w:r>
        <w:rPr>
          <w:b/>
        </w:rPr>
        <w:t xml:space="preserve">tellingen van </w:t>
      </w:r>
      <w:r w:rsidR="003F3470" w:rsidRPr="003F3470">
        <w:rPr>
          <w:b/>
        </w:rPr>
        <w:t>Sovon Vogelonderzo</w:t>
      </w:r>
      <w:r>
        <w:rPr>
          <w:b/>
        </w:rPr>
        <w:t>ek Nederland</w:t>
      </w:r>
      <w:r w:rsidR="00855EC2">
        <w:rPr>
          <w:b/>
        </w:rPr>
        <w:t xml:space="preserve"> in </w:t>
      </w:r>
      <w:r>
        <w:rPr>
          <w:b/>
        </w:rPr>
        <w:t>2016</w:t>
      </w:r>
      <w:r w:rsidR="003F3470" w:rsidRPr="003F3470">
        <w:rPr>
          <w:b/>
        </w:rPr>
        <w:t xml:space="preserve">. </w:t>
      </w:r>
    </w:p>
    <w:p w:rsidR="0090686F" w:rsidRDefault="0090686F" w:rsidP="003F3470">
      <w:pPr>
        <w:spacing w:after="0"/>
      </w:pPr>
    </w:p>
    <w:p w:rsidR="009547D5" w:rsidRDefault="0090686F" w:rsidP="009547D5">
      <w:pPr>
        <w:spacing w:after="0"/>
      </w:pPr>
      <w:r>
        <w:t xml:space="preserve">In 2016 </w:t>
      </w:r>
      <w:r w:rsidR="003F3470">
        <w:t xml:space="preserve">hebben </w:t>
      </w:r>
      <w:r w:rsidR="009547D5">
        <w:t>agrarische collectieven,</w:t>
      </w:r>
      <w:r w:rsidR="00FD7AF4">
        <w:t xml:space="preserve"> vrijwilligersorganisaties</w:t>
      </w:r>
      <w:r w:rsidR="009A249F">
        <w:t xml:space="preserve"> </w:t>
      </w:r>
      <w:r w:rsidR="009547D5">
        <w:t xml:space="preserve">en terreinbeherende organisaties </w:t>
      </w:r>
      <w:r w:rsidR="007D2E6F">
        <w:t xml:space="preserve">met enkele honderden </w:t>
      </w:r>
      <w:r w:rsidR="009547D5">
        <w:t>tellers</w:t>
      </w:r>
      <w:r w:rsidR="007D2E6F">
        <w:t xml:space="preserve"> </w:t>
      </w:r>
      <w:r w:rsidR="009A249F">
        <w:t xml:space="preserve">in </w:t>
      </w:r>
      <w:r w:rsidR="000E19D5">
        <w:t>280</w:t>
      </w:r>
      <w:r w:rsidR="00FD7AF4">
        <w:t xml:space="preserve"> </w:t>
      </w:r>
      <w:r w:rsidR="003F3470">
        <w:t xml:space="preserve">gebieden </w:t>
      </w:r>
      <w:r w:rsidR="009547D5">
        <w:t>op</w:t>
      </w:r>
      <w:r w:rsidR="00157A23">
        <w:t xml:space="preserve"> </w:t>
      </w:r>
      <w:r w:rsidR="003F3470">
        <w:t>een</w:t>
      </w:r>
      <w:r w:rsidR="009A249F">
        <w:t xml:space="preserve"> </w:t>
      </w:r>
      <w:r w:rsidR="003F3470">
        <w:t>opper</w:t>
      </w:r>
      <w:r w:rsidR="00FD7AF4">
        <w:t>vlak</w:t>
      </w:r>
      <w:r w:rsidR="00AE36FE">
        <w:t>te</w:t>
      </w:r>
      <w:r w:rsidR="00157A23">
        <w:t xml:space="preserve"> </w:t>
      </w:r>
      <w:r w:rsidR="00FD7AF4">
        <w:t xml:space="preserve">van </w:t>
      </w:r>
      <w:r w:rsidR="007D2E6F">
        <w:t>circa</w:t>
      </w:r>
      <w:r w:rsidR="00157A23">
        <w:t xml:space="preserve"> </w:t>
      </w:r>
      <w:r w:rsidR="000E19D5">
        <w:t>68</w:t>
      </w:r>
      <w:r w:rsidR="00FD7AF4">
        <w:t xml:space="preserve">.000 </w:t>
      </w:r>
      <w:r w:rsidR="003F3470">
        <w:t>hectare</w:t>
      </w:r>
      <w:r w:rsidR="00FD7AF4">
        <w:t xml:space="preserve"> </w:t>
      </w:r>
      <w:r w:rsidR="000E19D5">
        <w:t xml:space="preserve">grutto’s </w:t>
      </w:r>
      <w:r w:rsidR="00AB36EF">
        <w:t>geteld</w:t>
      </w:r>
      <w:r w:rsidR="009A249F">
        <w:t xml:space="preserve">. </w:t>
      </w:r>
      <w:r w:rsidR="009547D5">
        <w:t xml:space="preserve">Daarbij werden eind april ruim </w:t>
      </w:r>
      <w:r w:rsidR="000E19D5">
        <w:t>8</w:t>
      </w:r>
      <w:r w:rsidR="009547D5">
        <w:t xml:space="preserve">.000 gruttoparen geteld en eind mei ruim </w:t>
      </w:r>
      <w:r w:rsidR="000E19D5">
        <w:t>4</w:t>
      </w:r>
      <w:r w:rsidR="009547D5">
        <w:t>.</w:t>
      </w:r>
      <w:r w:rsidR="000E19D5">
        <w:t>3</w:t>
      </w:r>
      <w:r w:rsidR="009547D5">
        <w:t xml:space="preserve">00 gruttoparen met (deels bijna vliegvlugge) kuikens. </w:t>
      </w:r>
      <w:r w:rsidR="00D854F7">
        <w:t xml:space="preserve">Deze monitoring </w:t>
      </w:r>
      <w:r w:rsidR="00A745A7">
        <w:t>is</w:t>
      </w:r>
      <w:r w:rsidR="00FD7AF4">
        <w:t xml:space="preserve"> </w:t>
      </w:r>
      <w:r>
        <w:t xml:space="preserve">niet eerder op </w:t>
      </w:r>
      <w:r w:rsidR="00A745A7">
        <w:t>een dergelijke</w:t>
      </w:r>
      <w:r>
        <w:t xml:space="preserve"> schaal </w:t>
      </w:r>
      <w:r w:rsidR="003B1D81">
        <w:t>uitgevoerd</w:t>
      </w:r>
      <w:r>
        <w:t xml:space="preserve">. </w:t>
      </w:r>
      <w:r w:rsidR="007D2E6F">
        <w:t xml:space="preserve">LandschappenNL en de Bond van Friese Vogelwachten hebben </w:t>
      </w:r>
      <w:r w:rsidR="009547D5">
        <w:t>de</w:t>
      </w:r>
      <w:r w:rsidR="007D2E6F">
        <w:t xml:space="preserve"> validatie van de tellingen uitgevoerd zodat alleen </w:t>
      </w:r>
      <w:r w:rsidR="009547D5">
        <w:t>correct</w:t>
      </w:r>
      <w:r w:rsidR="007D2E6F">
        <w:t xml:space="preserve"> uitgevoerde tellingen </w:t>
      </w:r>
      <w:r w:rsidR="00D854F7">
        <w:t xml:space="preserve">zijn </w:t>
      </w:r>
      <w:r w:rsidR="007D2E6F">
        <w:t xml:space="preserve">meegenomen in </w:t>
      </w:r>
      <w:r w:rsidR="000B2BA4">
        <w:t>de conclusie over</w:t>
      </w:r>
      <w:r w:rsidR="007D2E6F">
        <w:t xml:space="preserve"> het broedsucces</w:t>
      </w:r>
      <w:r w:rsidR="000B2BA4">
        <w:t xml:space="preserve"> van de grutto in 2016</w:t>
      </w:r>
      <w:r w:rsidR="007D2E6F">
        <w:t xml:space="preserve">. </w:t>
      </w:r>
    </w:p>
    <w:p w:rsidR="009547D5" w:rsidRDefault="009547D5" w:rsidP="009547D5">
      <w:pPr>
        <w:spacing w:after="0"/>
      </w:pPr>
    </w:p>
    <w:p w:rsidR="00DB19E3" w:rsidRDefault="00FD7AF4" w:rsidP="003F3470">
      <w:pPr>
        <w:spacing w:after="0"/>
      </w:pPr>
      <w:r>
        <w:t xml:space="preserve">De resultaten van de </w:t>
      </w:r>
      <w:r w:rsidR="00676D61">
        <w:t>broedpaar</w:t>
      </w:r>
      <w:r>
        <w:t xml:space="preserve">tellingen door </w:t>
      </w:r>
      <w:r w:rsidR="003B1D81">
        <w:t xml:space="preserve">waarnemers </w:t>
      </w:r>
      <w:r>
        <w:t xml:space="preserve">van Sovon Vogelonderzoek Nederland in 2016 </w:t>
      </w:r>
      <w:r w:rsidR="007D2E6F">
        <w:t>besloege</w:t>
      </w:r>
      <w:r w:rsidR="00AE36FE">
        <w:t>n</w:t>
      </w:r>
      <w:r>
        <w:t xml:space="preserve"> een oppervlakte van bijna 40.000 ha </w:t>
      </w:r>
      <w:r w:rsidR="00A745A7">
        <w:t xml:space="preserve">waarbinnen </w:t>
      </w:r>
      <w:r>
        <w:t>ruim 3.000 broedparen grutto</w:t>
      </w:r>
      <w:r w:rsidR="00A745A7">
        <w:t xml:space="preserve">’s </w:t>
      </w:r>
      <w:r w:rsidR="007D2E6F">
        <w:t>werden</w:t>
      </w:r>
      <w:r w:rsidR="00A745A7">
        <w:t xml:space="preserve"> vastgesteld</w:t>
      </w:r>
      <w:r>
        <w:t xml:space="preserve">. Ook </w:t>
      </w:r>
      <w:r w:rsidR="00A745A7">
        <w:t xml:space="preserve">uit deze tellingen bleek dat </w:t>
      </w:r>
      <w:r>
        <w:t xml:space="preserve">het broedsucces van de grutto in 2016 </w:t>
      </w:r>
      <w:r w:rsidR="00AE36FE">
        <w:t>in een derde van de gebieden met zekerheid voldoende was om de popul</w:t>
      </w:r>
      <w:r w:rsidR="007D2E6F">
        <w:t>atie</w:t>
      </w:r>
      <w:r w:rsidR="000E19D5">
        <w:t xml:space="preserve"> op</w:t>
      </w:r>
      <w:r w:rsidR="007D2E6F">
        <w:t xml:space="preserve"> peil te</w:t>
      </w:r>
      <w:r w:rsidR="00AE36FE">
        <w:t xml:space="preserve"> houden en gemiddeld over alle gebieden </w:t>
      </w:r>
      <w:r w:rsidR="003F0519">
        <w:t xml:space="preserve">mogelijk </w:t>
      </w:r>
      <w:r w:rsidR="007D2E6F">
        <w:t>net voldoende om de populatie op peil te houden</w:t>
      </w:r>
      <w:r>
        <w:t>.</w:t>
      </w:r>
      <w:r w:rsidR="009435C9">
        <w:t xml:space="preserve"> </w:t>
      </w:r>
    </w:p>
    <w:p w:rsidR="00D854F7" w:rsidRDefault="00D854F7" w:rsidP="00D854F7">
      <w:pPr>
        <w:spacing w:after="0"/>
        <w:rPr>
          <w:b/>
        </w:rPr>
      </w:pPr>
    </w:p>
    <w:p w:rsidR="00D854F7" w:rsidRPr="009637A9" w:rsidRDefault="00D854F7" w:rsidP="00D854F7">
      <w:pPr>
        <w:spacing w:after="0"/>
        <w:rPr>
          <w:b/>
        </w:rPr>
      </w:pPr>
      <w:r>
        <w:rPr>
          <w:b/>
        </w:rPr>
        <w:t>Verbeteren van beheer</w:t>
      </w:r>
    </w:p>
    <w:p w:rsidR="00D854F7" w:rsidRDefault="00D854F7" w:rsidP="00D854F7">
      <w:pPr>
        <w:spacing w:after="0"/>
      </w:pPr>
      <w:r>
        <w:t xml:space="preserve">De tellingen worden door de </w:t>
      </w:r>
      <w:r w:rsidR="000B2BA4">
        <w:t xml:space="preserve">agrarische </w:t>
      </w:r>
      <w:r>
        <w:t xml:space="preserve">collectieven </w:t>
      </w:r>
      <w:r w:rsidR="00150B18">
        <w:t xml:space="preserve">ook </w:t>
      </w:r>
      <w:r>
        <w:t>gebruikt om daar waar nodig en mogelijk aanvullende contracten af te sluiten met boeren om het maaien nog een paar weken extra uit te stellen. Dan hebben jonge grutto’s een paar weken extra profijt van die percelen om veilig naar voedsel te zoeken. De</w:t>
      </w:r>
      <w:r w:rsidR="00507B1E">
        <w:t>ze</w:t>
      </w:r>
      <w:r>
        <w:t xml:space="preserve"> tellingen helpen de agrarische collectieven dus om te bepalen waar het beheer nog verder te verbeteren is. Daarom zullen </w:t>
      </w:r>
      <w:r w:rsidR="00507B1E">
        <w:t>ze</w:t>
      </w:r>
      <w:r>
        <w:t xml:space="preserve"> in 2017 verder worden opgeschaald. </w:t>
      </w:r>
    </w:p>
    <w:p w:rsidR="00DB19E3" w:rsidRDefault="00DB19E3" w:rsidP="003F3470">
      <w:pPr>
        <w:spacing w:after="0"/>
      </w:pPr>
    </w:p>
    <w:p w:rsidR="001D6149" w:rsidRPr="001D6149" w:rsidRDefault="0019341D" w:rsidP="003F3470">
      <w:pPr>
        <w:spacing w:after="0"/>
        <w:rPr>
          <w:b/>
        </w:rPr>
      </w:pPr>
      <w:r>
        <w:rPr>
          <w:b/>
        </w:rPr>
        <w:t>Bruto T</w:t>
      </w:r>
      <w:r w:rsidR="001D6149" w:rsidRPr="001D6149">
        <w:rPr>
          <w:b/>
        </w:rPr>
        <w:t>erritoriaal Succes</w:t>
      </w:r>
    </w:p>
    <w:p w:rsidR="009547D5" w:rsidRDefault="001D6149" w:rsidP="001D6149">
      <w:r>
        <w:t>Om het broedsucces van de grutto te bepalen wordt eind april het aantal gruttoparen geteld en eind mei het aantal gruttogezinnen met (deels bijna vliegvlugge) kuikens. De verhouding tussen het aantal  gruttoparen en het aantal gruttogezinnen geeft het Bruto Territoriaal Succes (BTS). Dat is indicatief voor het broedsucces van de grutto. BTS-tellingen geven geen exact inzicht in het aantal vliegvlug geworden gruttokuikens, maar een globale indicatie</w:t>
      </w:r>
      <w:r w:rsidR="000B2BA4">
        <w:t xml:space="preserve"> van het broedsucces</w:t>
      </w:r>
      <w:r>
        <w:t xml:space="preserve">. </w:t>
      </w:r>
      <w:r w:rsidR="009637A9">
        <w:t>Op de landelijke ANLB dag van 7 april 2017 te Velp van Boerennatuur</w:t>
      </w:r>
      <w:r w:rsidR="00507B1E">
        <w:t>.nl</w:t>
      </w:r>
      <w:r w:rsidR="009637A9">
        <w:t xml:space="preserve"> en Vogelbescherming Nederland wordt de werkwijze en het interpreteren van BTS tellingen toegelicht in een workshop.</w:t>
      </w:r>
    </w:p>
    <w:p w:rsidR="003E760F" w:rsidRPr="003E760F" w:rsidRDefault="003E760F" w:rsidP="003F3470">
      <w:pPr>
        <w:spacing w:after="0"/>
        <w:rPr>
          <w:u w:val="single"/>
        </w:rPr>
      </w:pPr>
      <w:r w:rsidRPr="003E760F">
        <w:rPr>
          <w:u w:val="single"/>
        </w:rPr>
        <w:t>Meer informatie</w:t>
      </w:r>
    </w:p>
    <w:p w:rsidR="003E760F" w:rsidRDefault="008238D7" w:rsidP="003F3470">
      <w:pPr>
        <w:spacing w:after="0"/>
      </w:pPr>
      <w:r>
        <w:t xml:space="preserve">LandschappenNL: </w:t>
      </w:r>
      <w:r w:rsidR="003E760F">
        <w:t xml:space="preserve">Aad van Paassen: </w:t>
      </w:r>
      <w:hyperlink r:id="rId6" w:history="1">
        <w:r w:rsidR="003E760F" w:rsidRPr="00D350EB">
          <w:rPr>
            <w:rStyle w:val="Hyperlink"/>
          </w:rPr>
          <w:t>a.vanpaassen@landschappen.nl</w:t>
        </w:r>
      </w:hyperlink>
      <w:r w:rsidR="003E760F">
        <w:t xml:space="preserve"> en 06-1020 0511</w:t>
      </w:r>
    </w:p>
    <w:p w:rsidR="003E760F" w:rsidRDefault="003E760F" w:rsidP="003F3470">
      <w:pPr>
        <w:spacing w:after="0"/>
      </w:pPr>
      <w:r>
        <w:t xml:space="preserve">Bond van Friese Vogelwachten: Marco Hoekstra: </w:t>
      </w:r>
      <w:hyperlink r:id="rId7" w:history="1">
        <w:r w:rsidRPr="00D350EB">
          <w:rPr>
            <w:rStyle w:val="Hyperlink"/>
          </w:rPr>
          <w:t>info@bfvw.nl</w:t>
        </w:r>
      </w:hyperlink>
      <w:r>
        <w:t xml:space="preserve"> en 06-4522 1590</w:t>
      </w:r>
    </w:p>
    <w:p w:rsidR="003E760F" w:rsidRDefault="003E760F" w:rsidP="003F3470">
      <w:pPr>
        <w:spacing w:after="0"/>
      </w:pPr>
      <w:r>
        <w:t xml:space="preserve">Sovon Vogelonderzoek Nederland: Wolf Teunissen: </w:t>
      </w:r>
      <w:hyperlink r:id="rId8" w:history="1">
        <w:r w:rsidR="00311142" w:rsidRPr="00312B24">
          <w:rPr>
            <w:rStyle w:val="Hyperlink"/>
          </w:rPr>
          <w:t>wolf.teunissen@sovon.nl</w:t>
        </w:r>
      </w:hyperlink>
      <w:r>
        <w:t xml:space="preserve"> en 06-5199 7233</w:t>
      </w:r>
    </w:p>
    <w:sectPr w:rsidR="003E760F" w:rsidSect="009945A8">
      <w:headerReference w:type="default" r:id="rId9"/>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EDF" w:rsidRDefault="00C61EDF" w:rsidP="003E760F">
      <w:pPr>
        <w:spacing w:after="0" w:line="240" w:lineRule="auto"/>
      </w:pPr>
      <w:r>
        <w:separator/>
      </w:r>
    </w:p>
  </w:endnote>
  <w:endnote w:type="continuationSeparator" w:id="0">
    <w:p w:rsidR="00C61EDF" w:rsidRDefault="00C61EDF" w:rsidP="003E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EDF" w:rsidRDefault="00C61EDF" w:rsidP="003E760F">
      <w:pPr>
        <w:spacing w:after="0" w:line="240" w:lineRule="auto"/>
      </w:pPr>
      <w:r>
        <w:separator/>
      </w:r>
    </w:p>
  </w:footnote>
  <w:footnote w:type="continuationSeparator" w:id="0">
    <w:p w:rsidR="00C61EDF" w:rsidRDefault="00C61EDF" w:rsidP="003E7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0F" w:rsidRDefault="003E760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70"/>
    <w:rsid w:val="0001012B"/>
    <w:rsid w:val="000310E0"/>
    <w:rsid w:val="0003620A"/>
    <w:rsid w:val="0008126D"/>
    <w:rsid w:val="00093561"/>
    <w:rsid w:val="000B208B"/>
    <w:rsid w:val="000B2BA4"/>
    <w:rsid w:val="000D7497"/>
    <w:rsid w:val="000E19D5"/>
    <w:rsid w:val="00150B18"/>
    <w:rsid w:val="00156211"/>
    <w:rsid w:val="00157A23"/>
    <w:rsid w:val="0019341D"/>
    <w:rsid w:val="001D6149"/>
    <w:rsid w:val="001F745E"/>
    <w:rsid w:val="00221304"/>
    <w:rsid w:val="002604BF"/>
    <w:rsid w:val="00263C28"/>
    <w:rsid w:val="002A6C75"/>
    <w:rsid w:val="002D4C35"/>
    <w:rsid w:val="00311142"/>
    <w:rsid w:val="00320F02"/>
    <w:rsid w:val="00355076"/>
    <w:rsid w:val="003B1D81"/>
    <w:rsid w:val="003E760F"/>
    <w:rsid w:val="003F0519"/>
    <w:rsid w:val="003F3470"/>
    <w:rsid w:val="00507B1E"/>
    <w:rsid w:val="00516D85"/>
    <w:rsid w:val="00530CE0"/>
    <w:rsid w:val="0059051E"/>
    <w:rsid w:val="005A536E"/>
    <w:rsid w:val="005C73D1"/>
    <w:rsid w:val="00673C9E"/>
    <w:rsid w:val="00676D61"/>
    <w:rsid w:val="006B328F"/>
    <w:rsid w:val="006F6CC9"/>
    <w:rsid w:val="00724F99"/>
    <w:rsid w:val="007319C8"/>
    <w:rsid w:val="00740A74"/>
    <w:rsid w:val="0075662E"/>
    <w:rsid w:val="007B5E35"/>
    <w:rsid w:val="007D2E6F"/>
    <w:rsid w:val="007E6C84"/>
    <w:rsid w:val="007F6C17"/>
    <w:rsid w:val="008238D7"/>
    <w:rsid w:val="00855EC2"/>
    <w:rsid w:val="008826FC"/>
    <w:rsid w:val="008A4169"/>
    <w:rsid w:val="0090686F"/>
    <w:rsid w:val="009139CF"/>
    <w:rsid w:val="00914A09"/>
    <w:rsid w:val="0092424D"/>
    <w:rsid w:val="009277F5"/>
    <w:rsid w:val="009435C9"/>
    <w:rsid w:val="009547D5"/>
    <w:rsid w:val="009637A9"/>
    <w:rsid w:val="009937BE"/>
    <w:rsid w:val="009945A8"/>
    <w:rsid w:val="009A249F"/>
    <w:rsid w:val="009D19A5"/>
    <w:rsid w:val="009F1735"/>
    <w:rsid w:val="00A2300E"/>
    <w:rsid w:val="00A745A7"/>
    <w:rsid w:val="00AA5203"/>
    <w:rsid w:val="00AB36EF"/>
    <w:rsid w:val="00AE04D5"/>
    <w:rsid w:val="00AE36FE"/>
    <w:rsid w:val="00B1626F"/>
    <w:rsid w:val="00B3779A"/>
    <w:rsid w:val="00B64CD1"/>
    <w:rsid w:val="00BC1F11"/>
    <w:rsid w:val="00BD2CD9"/>
    <w:rsid w:val="00C36FE9"/>
    <w:rsid w:val="00C61EDF"/>
    <w:rsid w:val="00CB2AE7"/>
    <w:rsid w:val="00CC6192"/>
    <w:rsid w:val="00CE73C4"/>
    <w:rsid w:val="00CF2382"/>
    <w:rsid w:val="00D601A9"/>
    <w:rsid w:val="00D640D8"/>
    <w:rsid w:val="00D84A2F"/>
    <w:rsid w:val="00D854F7"/>
    <w:rsid w:val="00DB19E3"/>
    <w:rsid w:val="00DD7A59"/>
    <w:rsid w:val="00E16611"/>
    <w:rsid w:val="00E21950"/>
    <w:rsid w:val="00E462A4"/>
    <w:rsid w:val="00EF04E4"/>
    <w:rsid w:val="00EF799A"/>
    <w:rsid w:val="00F13BFC"/>
    <w:rsid w:val="00F3129B"/>
    <w:rsid w:val="00F34F6A"/>
    <w:rsid w:val="00F518D9"/>
    <w:rsid w:val="00F83F3D"/>
    <w:rsid w:val="00FD7A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0FC5"/>
  <w15:docId w15:val="{3AA7E140-1629-446A-8E18-D965151D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68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686F"/>
    <w:rPr>
      <w:rFonts w:ascii="Segoe UI" w:hAnsi="Segoe UI" w:cs="Segoe UI"/>
      <w:sz w:val="18"/>
      <w:szCs w:val="18"/>
    </w:rPr>
  </w:style>
  <w:style w:type="paragraph" w:styleId="Koptekst">
    <w:name w:val="header"/>
    <w:basedOn w:val="Standaard"/>
    <w:link w:val="KoptekstChar"/>
    <w:uiPriority w:val="99"/>
    <w:unhideWhenUsed/>
    <w:rsid w:val="003E76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760F"/>
  </w:style>
  <w:style w:type="paragraph" w:styleId="Voettekst">
    <w:name w:val="footer"/>
    <w:basedOn w:val="Standaard"/>
    <w:link w:val="VoettekstChar"/>
    <w:uiPriority w:val="99"/>
    <w:unhideWhenUsed/>
    <w:rsid w:val="003E76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760F"/>
  </w:style>
  <w:style w:type="character" w:styleId="Hyperlink">
    <w:name w:val="Hyperlink"/>
    <w:basedOn w:val="Standaardalinea-lettertype"/>
    <w:uiPriority w:val="99"/>
    <w:unhideWhenUsed/>
    <w:rsid w:val="003E760F"/>
    <w:rPr>
      <w:color w:val="0563C1" w:themeColor="hyperlink"/>
      <w:u w:val="single"/>
    </w:rPr>
  </w:style>
  <w:style w:type="character" w:styleId="Verwijzingopmerking">
    <w:name w:val="annotation reference"/>
    <w:basedOn w:val="Standaardalinea-lettertype"/>
    <w:uiPriority w:val="99"/>
    <w:semiHidden/>
    <w:unhideWhenUsed/>
    <w:rsid w:val="00673C9E"/>
    <w:rPr>
      <w:sz w:val="16"/>
      <w:szCs w:val="16"/>
    </w:rPr>
  </w:style>
  <w:style w:type="paragraph" w:styleId="Tekstopmerking">
    <w:name w:val="annotation text"/>
    <w:basedOn w:val="Standaard"/>
    <w:link w:val="TekstopmerkingChar"/>
    <w:uiPriority w:val="99"/>
    <w:semiHidden/>
    <w:unhideWhenUsed/>
    <w:rsid w:val="00673C9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3C9E"/>
    <w:rPr>
      <w:sz w:val="20"/>
      <w:szCs w:val="20"/>
    </w:rPr>
  </w:style>
  <w:style w:type="paragraph" w:styleId="Onderwerpvanopmerking">
    <w:name w:val="annotation subject"/>
    <w:basedOn w:val="Tekstopmerking"/>
    <w:next w:val="Tekstopmerking"/>
    <w:link w:val="OnderwerpvanopmerkingChar"/>
    <w:uiPriority w:val="99"/>
    <w:semiHidden/>
    <w:unhideWhenUsed/>
    <w:rsid w:val="00673C9E"/>
    <w:rPr>
      <w:b/>
      <w:bCs/>
    </w:rPr>
  </w:style>
  <w:style w:type="character" w:customStyle="1" w:styleId="OnderwerpvanopmerkingChar">
    <w:name w:val="Onderwerp van opmerking Char"/>
    <w:basedOn w:val="TekstopmerkingChar"/>
    <w:link w:val="Onderwerpvanopmerking"/>
    <w:uiPriority w:val="99"/>
    <w:semiHidden/>
    <w:rsid w:val="00673C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teunissen@sovon.nl" TargetMode="External"/><Relationship Id="rId3" Type="http://schemas.openxmlformats.org/officeDocument/2006/relationships/webSettings" Target="webSettings.xml"/><Relationship Id="rId7" Type="http://schemas.openxmlformats.org/officeDocument/2006/relationships/hyperlink" Target="mailto:info@bfvw.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anpaassen@landschappen.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515</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 van Paassen</dc:creator>
  <cp:lastModifiedBy>Christien Janson</cp:lastModifiedBy>
  <cp:revision>4</cp:revision>
  <cp:lastPrinted>2017-03-28T06:21:00Z</cp:lastPrinted>
  <dcterms:created xsi:type="dcterms:W3CDTF">2017-03-28T12:36:00Z</dcterms:created>
  <dcterms:modified xsi:type="dcterms:W3CDTF">2017-03-29T10:05:00Z</dcterms:modified>
</cp:coreProperties>
</file>